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color w:val="1c4587"/>
        </w:rPr>
      </w:pPr>
      <w:bookmarkStart w:colFirst="0" w:colLast="0" w:name="_6e0qpa8ga0yt" w:id="0"/>
      <w:bookmarkEnd w:id="0"/>
      <w:r w:rsidDel="00000000" w:rsidR="00000000" w:rsidRPr="00000000">
        <w:rPr>
          <w:color w:val="1c4587"/>
        </w:rPr>
        <w:drawing>
          <wp:inline distB="114300" distT="114300" distL="114300" distR="114300">
            <wp:extent cx="1666994" cy="170973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6994" cy="1709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color w:val="1c4587"/>
          <w:sz w:val="48"/>
          <w:szCs w:val="48"/>
        </w:rPr>
      </w:pPr>
      <w:bookmarkStart w:colFirst="0" w:colLast="0" w:name="_i0qpjycta5r9" w:id="1"/>
      <w:bookmarkEnd w:id="1"/>
      <w:r w:rsidDel="00000000" w:rsidR="00000000" w:rsidRPr="00000000">
        <w:rPr>
          <w:color w:val="1c4587"/>
          <w:sz w:val="48"/>
          <w:szCs w:val="48"/>
          <w:rtl w:val="0"/>
        </w:rPr>
        <w:t xml:space="preserve">VADEMECUM </w:t>
      </w:r>
    </w:p>
    <w:p w:rsidR="00000000" w:rsidDel="00000000" w:rsidP="00000000" w:rsidRDefault="00000000" w:rsidRPr="00000000" w14:paraId="00000003">
      <w:pPr>
        <w:pStyle w:val="Title"/>
        <w:jc w:val="center"/>
        <w:rPr>
          <w:b w:val="1"/>
          <w:color w:val="1c4587"/>
          <w:sz w:val="48"/>
          <w:szCs w:val="48"/>
        </w:rPr>
      </w:pPr>
      <w:bookmarkStart w:colFirst="0" w:colLast="0" w:name="_6e0qpa8ga0yt" w:id="0"/>
      <w:bookmarkEnd w:id="0"/>
      <w:r w:rsidDel="00000000" w:rsidR="00000000" w:rsidRPr="00000000">
        <w:rPr>
          <w:b w:val="1"/>
          <w:color w:val="1c4587"/>
          <w:sz w:val="48"/>
          <w:szCs w:val="48"/>
          <w:rtl w:val="0"/>
        </w:rPr>
        <w:t xml:space="preserve">LA VALUTAZIONE OLTRE IL VOTO</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LAVORO DEL TEAM DI SUPPORTO ALLA DIDATTICA A DISTANZA </w:t>
      </w:r>
    </w:p>
    <w:p w:rsidR="00000000" w:rsidDel="00000000" w:rsidP="00000000" w:rsidRDefault="00000000" w:rsidRPr="00000000" w14:paraId="00000005">
      <w:pPr>
        <w:jc w:val="center"/>
        <w:rPr>
          <w:sz w:val="24"/>
          <w:szCs w:val="24"/>
        </w:rPr>
      </w:pPr>
      <w:r w:rsidDel="00000000" w:rsidR="00000000" w:rsidRPr="00000000">
        <w:rPr>
          <w:sz w:val="24"/>
          <w:szCs w:val="24"/>
          <w:rtl w:val="0"/>
        </w:rPr>
        <w:t xml:space="preserve">PER LA SCUOLA PRIMARIA</w:t>
      </w:r>
    </w:p>
    <w:p w:rsidR="00000000" w:rsidDel="00000000" w:rsidP="00000000" w:rsidRDefault="00000000" w:rsidRPr="00000000" w14:paraId="00000006">
      <w:pPr>
        <w:jc w:val="center"/>
        <w:rPr/>
      </w:pPr>
      <w:r w:rsidDel="00000000" w:rsidR="00000000" w:rsidRPr="00000000">
        <w:rPr/>
        <w:drawing>
          <wp:inline distB="114300" distT="114300" distL="114300" distR="114300">
            <wp:extent cx="1762125" cy="1201050"/>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762125" cy="1201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INTRODUZIONE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In questo momento di emergenza nazionale che stiamo vivendo, la scuola assume un ruolo fondamentale.</w:t>
      </w:r>
    </w:p>
    <w:p w:rsidR="00000000" w:rsidDel="00000000" w:rsidP="00000000" w:rsidRDefault="00000000" w:rsidRPr="00000000" w14:paraId="0000000A">
      <w:pPr>
        <w:rPr>
          <w:sz w:val="24"/>
          <w:szCs w:val="24"/>
        </w:rPr>
      </w:pPr>
      <w:r w:rsidDel="00000000" w:rsidR="00000000" w:rsidRPr="00000000">
        <w:rPr>
          <w:sz w:val="24"/>
          <w:szCs w:val="24"/>
          <w:rtl w:val="0"/>
        </w:rPr>
        <w:t xml:space="preserve">La necessità di una didattica a distanza, è stata subito un’urgenza che noi docenti abbiamo affrontato con entusiasmo e professionalità e ci ha permesso di trovare nuove occasioni di apprendimento per non fare rimanere soli i nostri alunni.</w:t>
      </w:r>
    </w:p>
    <w:p w:rsidR="00000000" w:rsidDel="00000000" w:rsidP="00000000" w:rsidRDefault="00000000" w:rsidRPr="00000000" w14:paraId="0000000B">
      <w:pPr>
        <w:rPr>
          <w:sz w:val="24"/>
          <w:szCs w:val="24"/>
        </w:rPr>
      </w:pPr>
      <w:r w:rsidDel="00000000" w:rsidR="00000000" w:rsidRPr="00000000">
        <w:rPr>
          <w:sz w:val="24"/>
          <w:szCs w:val="24"/>
          <w:rtl w:val="0"/>
        </w:rPr>
        <w:t xml:space="preserve">Nel nostro istituto era già attivo un gruppo di lavoro interno sui temi della valutazione ed erano già stati selezionati strumenti operativi, tuttora in fase di sperimentazione. </w:t>
      </w:r>
    </w:p>
    <w:p w:rsidR="00000000" w:rsidDel="00000000" w:rsidP="00000000" w:rsidRDefault="00000000" w:rsidRPr="00000000" w14:paraId="0000000C">
      <w:pPr>
        <w:rPr>
          <w:sz w:val="24"/>
          <w:szCs w:val="24"/>
        </w:rPr>
      </w:pPr>
      <w:r w:rsidDel="00000000" w:rsidR="00000000" w:rsidRPr="00000000">
        <w:rPr>
          <w:sz w:val="24"/>
          <w:szCs w:val="24"/>
          <w:rtl w:val="0"/>
        </w:rPr>
        <w:t xml:space="preserve">Parte del lavoro qui proposto nasce dall'adattamento di questi strumenti alle attuali e mutate esigenze didattiche. L'idea centrale condivisa è quella di andare </w:t>
      </w:r>
      <w:r w:rsidDel="00000000" w:rsidR="00000000" w:rsidRPr="00000000">
        <w:rPr>
          <w:b w:val="1"/>
          <w:sz w:val="24"/>
          <w:szCs w:val="24"/>
          <w:rtl w:val="0"/>
        </w:rPr>
        <w:t xml:space="preserve">oltre il voto</w:t>
      </w:r>
      <w:r w:rsidDel="00000000" w:rsidR="00000000" w:rsidRPr="00000000">
        <w:rPr>
          <w:sz w:val="24"/>
          <w:szCs w:val="24"/>
          <w:rtl w:val="0"/>
        </w:rPr>
        <w:t xml:space="preserve">, spostando l'attenzione dal "numero" al processo di </w:t>
      </w:r>
      <w:r w:rsidDel="00000000" w:rsidR="00000000" w:rsidRPr="00000000">
        <w:rPr>
          <w:b w:val="1"/>
          <w:sz w:val="24"/>
          <w:szCs w:val="24"/>
          <w:rtl w:val="0"/>
        </w:rPr>
        <w:t xml:space="preserve">valutazione formativa</w:t>
      </w:r>
      <w:r w:rsidDel="00000000" w:rsidR="00000000" w:rsidRPr="00000000">
        <w:rPr>
          <w:sz w:val="24"/>
          <w:szCs w:val="24"/>
          <w:rtl w:val="0"/>
        </w:rPr>
        <w:t xml:space="preserve">, utilizzando griglie, rubriche, autobiografie... tutti strumenti di narrazione di un percorso che ha come intento quello di autovalutarsi per migliorarsi.</w:t>
      </w:r>
    </w:p>
    <w:p w:rsidR="00000000" w:rsidDel="00000000" w:rsidP="00000000" w:rsidRDefault="00000000" w:rsidRPr="00000000" w14:paraId="0000000D">
      <w:pPr>
        <w:rPr>
          <w:sz w:val="24"/>
          <w:szCs w:val="24"/>
        </w:rPr>
      </w:pPr>
      <w:r w:rsidDel="00000000" w:rsidR="00000000" w:rsidRPr="00000000">
        <w:rPr>
          <w:sz w:val="24"/>
          <w:szCs w:val="24"/>
          <w:rtl w:val="0"/>
        </w:rPr>
        <w:t xml:space="preserve">La didattica a distanza porta con sé anche la necessità di individuare il miglior modo di valutare, non nel senso di misurare, ma di dare valore a ciò che il bambino sa fare, valorizzando gli sforzi di ciascuno.</w:t>
      </w:r>
    </w:p>
    <w:p w:rsidR="00000000" w:rsidDel="00000000" w:rsidP="00000000" w:rsidRDefault="00000000" w:rsidRPr="00000000" w14:paraId="0000000E">
      <w:pPr>
        <w:rPr>
          <w:sz w:val="16"/>
          <w:szCs w:val="16"/>
        </w:rPr>
      </w:pPr>
      <w:r w:rsidDel="00000000" w:rsidR="00000000" w:rsidRPr="00000000">
        <w:rPr>
          <w:rtl w:val="0"/>
        </w:rPr>
      </w:r>
    </w:p>
    <w:p w:rsidR="00000000" w:rsidDel="00000000" w:rsidP="00000000" w:rsidRDefault="00000000" w:rsidRPr="00000000" w14:paraId="0000000F">
      <w:pPr>
        <w:jc w:val="left"/>
        <w:rPr>
          <w:sz w:val="24"/>
          <w:szCs w:val="24"/>
        </w:rPr>
      </w:pPr>
      <w:r w:rsidDel="00000000" w:rsidR="00000000" w:rsidRPr="00000000">
        <w:rPr>
          <w:sz w:val="24"/>
          <w:szCs w:val="24"/>
          <w:rtl w:val="0"/>
        </w:rPr>
        <w:t xml:space="preserve">Credendo in una </w:t>
      </w:r>
      <w:r w:rsidDel="00000000" w:rsidR="00000000" w:rsidRPr="00000000">
        <w:rPr>
          <w:b w:val="1"/>
          <w:sz w:val="24"/>
          <w:szCs w:val="24"/>
          <w:rtl w:val="0"/>
        </w:rPr>
        <w:t xml:space="preserve">valutazione formativa che serva a sviluppare gli apprendimenti</w:t>
      </w:r>
      <w:r w:rsidDel="00000000" w:rsidR="00000000" w:rsidRPr="00000000">
        <w:rPr>
          <w:sz w:val="24"/>
          <w:szCs w:val="24"/>
          <w:rtl w:val="0"/>
        </w:rPr>
        <w:t xml:space="preserve"> e che  punti alla significatività, abbiamo pensato di utilizzare una SCHEDA di AUTOVALUTAZIONE e di far redigere agli alunni un’AUTOBIOGRAFIA COGNITIVA per descrivere il proprio percorso, riflettere e rendersi consapevoli dei propri punti di forza e delle proprie difficoltà. Questo per tutte le classi, mentre per le classi quinte, che utilizzano regolarmente Classroom, modalità che permette di avere un feedback più immediato e costante da parte degli alunni, questi strumenti saranno affiancati da  RUBRICHE DI VALUTAZIONE, compilate dai docenti,  per indicare e descrivere i risultati attesi nel processo di apprendimento della didattica a distanza.</w:t>
      </w:r>
    </w:p>
    <w:p w:rsidR="00000000" w:rsidDel="00000000" w:rsidP="00000000" w:rsidRDefault="00000000" w:rsidRPr="00000000" w14:paraId="00000010">
      <w:pPr>
        <w:jc w:val="left"/>
        <w:rPr>
          <w:sz w:val="24"/>
          <w:szCs w:val="24"/>
        </w:rPr>
      </w:pPr>
      <w:r w:rsidDel="00000000" w:rsidR="00000000" w:rsidRPr="00000000">
        <w:rPr>
          <w:rtl w:val="0"/>
        </w:rPr>
      </w:r>
    </w:p>
    <w:p w:rsidR="00000000" w:rsidDel="00000000" w:rsidP="00000000" w:rsidRDefault="00000000" w:rsidRPr="00000000" w14:paraId="00000011">
      <w:pPr>
        <w:jc w:val="left"/>
        <w:rPr>
          <w:sz w:val="24"/>
          <w:szCs w:val="24"/>
        </w:rPr>
      </w:pPr>
      <w:r w:rsidDel="00000000" w:rsidR="00000000" w:rsidRPr="00000000">
        <w:rPr>
          <w:sz w:val="24"/>
          <w:szCs w:val="24"/>
          <w:rtl w:val="0"/>
        </w:rPr>
        <w:t xml:space="preserve">È disponibile un </w:t>
      </w:r>
      <w:hyperlink r:id="rId8">
        <w:r w:rsidDel="00000000" w:rsidR="00000000" w:rsidRPr="00000000">
          <w:rPr>
            <w:color w:val="1155cc"/>
            <w:sz w:val="24"/>
            <w:szCs w:val="24"/>
            <w:u w:val="single"/>
            <w:rtl w:val="0"/>
          </w:rPr>
          <w:t xml:space="preserve">video</w:t>
        </w:r>
      </w:hyperlink>
      <w:r w:rsidDel="00000000" w:rsidR="00000000" w:rsidRPr="00000000">
        <w:rPr>
          <w:sz w:val="24"/>
          <w:szCs w:val="24"/>
          <w:rtl w:val="0"/>
        </w:rPr>
        <w:t xml:space="preserve">, diretto ai bambini e ai loro genitori, nel quale si spiegano in dettaglio le modalità e gli strumenti di valutazione (a cura di Daniela Coppola). Questo strumento può essere utilizzato dai docenti come tutorial per realizzare brevi video esplicativi sulle modalità di valutazione, adattandoli all’età degli alunni e al contesto del gruppo classe.</w:t>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jc w:val="left"/>
        <w:rPr>
          <w:b w:val="1"/>
          <w:sz w:val="36"/>
          <w:szCs w:val="36"/>
        </w:rPr>
      </w:pPr>
      <w:r w:rsidDel="00000000" w:rsidR="00000000" w:rsidRPr="00000000">
        <w:rPr>
          <w:rtl w:val="0"/>
        </w:rPr>
      </w:r>
    </w:p>
    <w:p w:rsidR="00000000" w:rsidDel="00000000" w:rsidP="00000000" w:rsidRDefault="00000000" w:rsidRPr="00000000" w14:paraId="00000014">
      <w:pPr>
        <w:jc w:val="center"/>
        <w:rPr>
          <w:b w:val="1"/>
          <w:sz w:val="36"/>
          <w:szCs w:val="36"/>
        </w:rPr>
      </w:pPr>
      <w:r w:rsidDel="00000000" w:rsidR="00000000" w:rsidRPr="00000000">
        <w:rPr>
          <w:b w:val="1"/>
          <w:sz w:val="36"/>
          <w:szCs w:val="36"/>
          <w:rtl w:val="0"/>
        </w:rPr>
        <w:t xml:space="preserve">AUTOVALUTAZIONE</w:t>
      </w:r>
    </w:p>
    <w:p w:rsidR="00000000" w:rsidDel="00000000" w:rsidP="00000000" w:rsidRDefault="00000000" w:rsidRPr="00000000" w14:paraId="00000015">
      <w:pPr>
        <w:jc w:val="center"/>
        <w:rPr>
          <w:sz w:val="36"/>
          <w:szCs w:val="36"/>
        </w:rPr>
      </w:pPr>
      <w:r w:rsidDel="00000000" w:rsidR="00000000" w:rsidRPr="00000000">
        <w:rPr>
          <w:sz w:val="36"/>
          <w:szCs w:val="36"/>
          <w:rtl w:val="0"/>
        </w:rPr>
        <w:t xml:space="preserve">M</w:t>
      </w:r>
      <w:r w:rsidDel="00000000" w:rsidR="00000000" w:rsidRPr="00000000">
        <w:rPr>
          <w:sz w:val="36"/>
          <w:szCs w:val="36"/>
          <w:rtl w:val="0"/>
        </w:rPr>
        <w:t xml:space="preserve">odalità di autovalutazione</w:t>
      </w:r>
    </w:p>
    <w:p w:rsidR="00000000" w:rsidDel="00000000" w:rsidP="00000000" w:rsidRDefault="00000000" w:rsidRPr="00000000" w14:paraId="00000016">
      <w:pPr>
        <w:rPr/>
      </w:pPr>
      <w:r w:rsidDel="00000000" w:rsidR="00000000" w:rsidRPr="00000000">
        <w:rPr>
          <w:rtl w:val="0"/>
        </w:rPr>
      </w:r>
    </w:p>
    <w:tbl>
      <w:tblPr>
        <w:tblStyle w:val="Table1"/>
        <w:tblW w:w="106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
        <w:gridCol w:w="6450"/>
        <w:gridCol w:w="1230"/>
        <w:gridCol w:w="1230"/>
        <w:gridCol w:w="1275"/>
        <w:tblGridChange w:id="0">
          <w:tblGrid>
            <w:gridCol w:w="450"/>
            <w:gridCol w:w="6450"/>
            <w:gridCol w:w="1230"/>
            <w:gridCol w:w="1230"/>
            <w:gridCol w:w="1275"/>
          </w:tblGrid>
        </w:tblGridChange>
      </w:tblGrid>
      <w:tr>
        <w:trPr>
          <w:trHeight w:val="42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RIFLETTI SULLA TUA ESPERIENZA</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METTI UNA</w:t>
            </w:r>
            <w:r w:rsidDel="00000000" w:rsidR="00000000" w:rsidRPr="00000000">
              <w:rPr>
                <w:b w:val="1"/>
                <w:sz w:val="20"/>
                <w:szCs w:val="20"/>
                <w:rtl w:val="0"/>
              </w:rPr>
              <w:t xml:space="preserve"> X</w:t>
            </w:r>
            <w:r w:rsidDel="00000000" w:rsidR="00000000" w:rsidRPr="00000000">
              <w:rPr>
                <w:sz w:val="20"/>
                <w:szCs w:val="20"/>
                <w:rtl w:val="0"/>
              </w:rPr>
              <w:t xml:space="preserve"> NELLA CASELLA CHE CORRISPONDE ALLA FACCINA SCELTA</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09575" cy="381000"/>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09575" cy="3810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pPr>
            <w:r w:rsidDel="00000000" w:rsidR="00000000" w:rsidRPr="00000000">
              <w:rPr/>
              <w:drawing>
                <wp:inline distB="114300" distT="114300" distL="114300" distR="114300">
                  <wp:extent cx="342900" cy="352425"/>
                  <wp:effectExtent b="0" l="0" r="0" t="0"/>
                  <wp:docPr id="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42900" cy="3524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drawing>
                <wp:inline distB="114300" distT="114300" distL="114300" distR="114300">
                  <wp:extent cx="447675" cy="409575"/>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47675" cy="40957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 SONO PIACIUTE LE ATTIVITÀ SVOLTE A DISTANZA?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PENSI DI AVER CAPITO CHE COSA TI ERA RICHIESTO DI FARE?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 PARTECIPATO ATTIVAMENTE ALLE ATTIVITÀ?</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HAI INCONTRATO DIFFICOLTÀ NELLO SVOLGERE LE ATTIVITÀ SENZA LA PRESENZA DELL’INSEGNANTE?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PENSI DI AVER IMPARATO COSE NUOVE E INTERESSANTI?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jc w:val="center"/>
        <w:rPr>
          <w:b w:val="1"/>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left"/>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left"/>
        <w:rPr>
          <w:b w:val="1"/>
          <w:sz w:val="36"/>
          <w:szCs w:val="36"/>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b w:val="1"/>
          <w:sz w:val="36"/>
          <w:szCs w:val="36"/>
          <w:rtl w:val="0"/>
        </w:rPr>
        <w:t xml:space="preserve">AUTOBIOGRAFIA COGNITIVA</w:t>
      </w: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tbl>
      <w:tblPr>
        <w:tblStyle w:val="Table2"/>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5"/>
        <w:gridCol w:w="7095"/>
        <w:tblGridChange w:id="0">
          <w:tblGrid>
            <w:gridCol w:w="3675"/>
            <w:gridCol w:w="7095"/>
          </w:tblGrid>
        </w:tblGridChange>
      </w:tblGrid>
      <w:tr>
        <w:trPr>
          <w:trHeight w:val="420" w:hRule="atLeast"/>
        </w:trPr>
        <w:tc>
          <w:tcPr>
            <w:gridSpan w:val="2"/>
            <w:tcMar>
              <w:top w:w="100.0" w:type="dxa"/>
              <w:left w:w="100.0" w:type="dxa"/>
              <w:bottom w:w="100.0" w:type="dxa"/>
              <w:right w:w="100.0" w:type="dxa"/>
            </w:tcMar>
            <w:vAlign w:val="center"/>
          </w:tcPr>
          <w:p w:rsidR="00000000" w:rsidDel="00000000" w:rsidP="00000000" w:rsidRDefault="00000000" w:rsidRPr="00000000" w14:paraId="0000004E">
            <w:pPr>
              <w:jc w:val="center"/>
              <w:rPr>
                <w:sz w:val="28"/>
                <w:szCs w:val="28"/>
              </w:rPr>
            </w:pPr>
            <w:r w:rsidDel="00000000" w:rsidR="00000000" w:rsidRPr="00000000">
              <w:rPr>
                <w:sz w:val="28"/>
                <w:szCs w:val="28"/>
                <w:rtl w:val="0"/>
              </w:rPr>
              <w:t xml:space="preserve">ORA RIFLETTI SU QUESTA NUOVA ESPERIENZA </w:t>
            </w:r>
          </w:p>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DI </w:t>
            </w:r>
            <w:r w:rsidDel="00000000" w:rsidR="00000000" w:rsidRPr="00000000">
              <w:rPr>
                <w:rFonts w:ascii="Courier New" w:cs="Courier New" w:eastAsia="Courier New" w:hAnsi="Courier New"/>
                <w:sz w:val="28"/>
                <w:szCs w:val="28"/>
                <w:rtl w:val="0"/>
              </w:rPr>
              <w:t xml:space="preserve">“</w:t>
            </w:r>
            <w:r w:rsidDel="00000000" w:rsidR="00000000" w:rsidRPr="00000000">
              <w:rPr>
                <w:sz w:val="28"/>
                <w:szCs w:val="28"/>
                <w:rtl w:val="0"/>
              </w:rPr>
              <w:t xml:space="preserve">SCUOLA A DISTANZA</w:t>
            </w:r>
            <w:r w:rsidDel="00000000" w:rsidR="00000000" w:rsidRPr="00000000">
              <w:rPr>
                <w:rFonts w:ascii="Courier New" w:cs="Courier New" w:eastAsia="Courier New" w:hAnsi="Courier New"/>
                <w:sz w:val="28"/>
                <w:szCs w:val="28"/>
                <w:rtl w:val="0"/>
              </w:rPr>
              <w:t xml:space="preserve">“</w:t>
            </w:r>
            <w:r w:rsidDel="00000000" w:rsidR="00000000" w:rsidRPr="00000000">
              <w:rPr>
                <w:sz w:val="28"/>
                <w:szCs w:val="28"/>
                <w:rtl w:val="0"/>
              </w:rPr>
              <w:t xml:space="preserve"> RACCONTANDO:</w:t>
            </w:r>
          </w:p>
        </w:tc>
      </w:tr>
      <w:tr>
        <w:trPr>
          <w:trHeight w:val="420" w:hRule="atLeast"/>
        </w:trPr>
        <w:tc>
          <w:tcPr>
            <w:vMerge w:val="restart"/>
            <w:tcMar>
              <w:top w:w="100.0" w:type="dxa"/>
              <w:left w:w="100.0" w:type="dxa"/>
              <w:bottom w:w="100.0" w:type="dxa"/>
              <w:right w:w="100.0" w:type="dxa"/>
            </w:tcMar>
            <w:vAlign w:val="center"/>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
              </w:numPr>
              <w:ind w:left="283.46456692913375" w:hanging="285"/>
              <w:rPr>
                <w:u w:val="none"/>
              </w:rPr>
            </w:pPr>
            <w:r w:rsidDel="00000000" w:rsidR="00000000" w:rsidRPr="00000000">
              <w:rPr>
                <w:rtl w:val="0"/>
              </w:rPr>
              <w:t xml:space="preserve">QUALI EMOZIONI HAI PROVATO</w:t>
            </w:r>
          </w:p>
        </w:tc>
        <w:tc>
          <w:tcP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4">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6">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8">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A">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C">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5E">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trHeight w:val="420" w:hRule="atLeast"/>
        </w:trPr>
        <w:tc>
          <w:tcPr>
            <w:vMerge w:val="restart"/>
            <w:tcMar>
              <w:top w:w="100.0" w:type="dxa"/>
              <w:left w:w="100.0" w:type="dxa"/>
              <w:bottom w:w="100.0" w:type="dxa"/>
              <w:right w:w="100.0" w:type="dxa"/>
            </w:tcMar>
            <w:vAlign w:val="center"/>
          </w:tcPr>
          <w:p w:rsidR="00000000" w:rsidDel="00000000" w:rsidP="00000000" w:rsidRDefault="00000000" w:rsidRPr="00000000" w14:paraId="00000060">
            <w:pPr>
              <w:numPr>
                <w:ilvl w:val="0"/>
                <w:numId w:val="9"/>
              </w:numPr>
              <w:ind w:left="283.46456692913375" w:hanging="360"/>
              <w:rPr>
                <w:u w:val="none"/>
              </w:rPr>
            </w:pPr>
            <w:r w:rsidDel="00000000" w:rsidR="00000000" w:rsidRPr="00000000">
              <w:rPr>
                <w:rtl w:val="0"/>
              </w:rPr>
              <w:t xml:space="preserve">QUALI DIFFICOLTÀ HAI INCONTRATO</w:t>
            </w:r>
          </w:p>
        </w:tc>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2">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4">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6">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8">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A">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6C">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rPr>
            </w:pPr>
            <w:r w:rsidDel="00000000" w:rsidR="00000000" w:rsidRPr="00000000">
              <w:rPr>
                <w:rtl w:val="0"/>
              </w:rPr>
            </w:r>
          </w:p>
        </w:tc>
      </w:tr>
      <w:tr>
        <w:trPr>
          <w:trHeight w:val="420" w:hRule="atLeast"/>
        </w:trPr>
        <w:tc>
          <w:tcPr>
            <w:vMerge w:val="restart"/>
            <w:tcMar>
              <w:top w:w="100.0" w:type="dxa"/>
              <w:left w:w="100.0" w:type="dxa"/>
              <w:bottom w:w="100.0" w:type="dxa"/>
              <w:right w:w="100.0" w:type="dxa"/>
            </w:tcMar>
            <w:vAlign w:val="center"/>
          </w:tcPr>
          <w:p w:rsidR="00000000" w:rsidDel="00000000" w:rsidP="00000000" w:rsidRDefault="00000000" w:rsidRPr="00000000" w14:paraId="0000006E">
            <w:pPr>
              <w:numPr>
                <w:ilvl w:val="0"/>
                <w:numId w:val="11"/>
              </w:numPr>
              <w:ind w:left="283.46456692913375" w:hanging="360"/>
              <w:rPr>
                <w:u w:val="none"/>
              </w:rPr>
            </w:pPr>
            <w:r w:rsidDel="00000000" w:rsidR="00000000" w:rsidRPr="00000000">
              <w:rPr>
                <w:rtl w:val="0"/>
              </w:rPr>
              <w:t xml:space="preserve">COSA HAI IMPARATO DA QUESTA ESPERIENZA</w:t>
            </w:r>
          </w:p>
        </w:tc>
        <w:tc>
          <w:tcP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0">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2">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4">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6">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8">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rPr>
            </w:pPr>
            <w:r w:rsidDel="00000000" w:rsidR="00000000" w:rsidRPr="00000000">
              <w:rPr>
                <w:rtl w:val="0"/>
              </w:rPr>
            </w:r>
          </w:p>
        </w:tc>
      </w:tr>
      <w:tr>
        <w:trPr>
          <w:trHeight w:val="420" w:hRule="atLeast"/>
        </w:trPr>
        <w:tc>
          <w:tcPr>
            <w:vMerge w:val="continue"/>
            <w:tcMar>
              <w:top w:w="100.0" w:type="dxa"/>
              <w:left w:w="100.0" w:type="dxa"/>
              <w:bottom w:w="100.0" w:type="dxa"/>
              <w:right w:w="100.0" w:type="dxa"/>
            </w:tcMar>
            <w:vAlign w:val="center"/>
          </w:tcPr>
          <w:p w:rsidR="00000000" w:rsidDel="00000000" w:rsidP="00000000" w:rsidRDefault="00000000" w:rsidRPr="00000000" w14:paraId="0000007A">
            <w:pPr>
              <w:spacing w:after="0" w:before="0" w:line="240" w:lineRule="auto"/>
              <w:ind w:left="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rtl w:val="0"/>
              </w:rPr>
            </w:r>
          </w:p>
        </w:tc>
      </w:tr>
    </w:tbl>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NOTA</w:t>
      </w:r>
      <w:r w:rsidDel="00000000" w:rsidR="00000000" w:rsidRPr="00000000">
        <w:rPr>
          <w:b w:val="1"/>
          <w:rtl w:val="0"/>
        </w:rPr>
        <w:t xml:space="preserve"> PER I GENITORI </w:t>
      </w:r>
      <w:r w:rsidDel="00000000" w:rsidR="00000000" w:rsidRPr="00000000">
        <w:rPr>
          <w:b w:val="1"/>
          <w:rtl w:val="0"/>
        </w:rPr>
        <w:t xml:space="preserve">DEI BAMBINI DELLE CLASSI PRIME:</w:t>
      </w:r>
    </w:p>
    <w:p w:rsidR="00000000" w:rsidDel="00000000" w:rsidP="00000000" w:rsidRDefault="00000000" w:rsidRPr="00000000" w14:paraId="0000007E">
      <w:pPr>
        <w:rPr/>
      </w:pPr>
      <w:r w:rsidDel="00000000" w:rsidR="00000000" w:rsidRPr="00000000">
        <w:rPr>
          <w:rtl w:val="0"/>
        </w:rPr>
        <w:t xml:space="preserve">È UTILE SERVIRSI DEL </w:t>
      </w:r>
      <w:r w:rsidDel="00000000" w:rsidR="00000000" w:rsidRPr="00000000">
        <w:rPr>
          <w:i w:val="1"/>
          <w:rtl w:val="0"/>
        </w:rPr>
        <w:t xml:space="preserve">PRESTAMANO</w:t>
      </w:r>
      <w:r w:rsidDel="00000000" w:rsidR="00000000" w:rsidRPr="00000000">
        <w:rPr>
          <w:rtl w:val="0"/>
        </w:rPr>
        <w:t xml:space="preserve">, SCRIVENDO QUANTO DETTO DAL BAMBINO AL SUO POSTO, PER FAVORIRE LA POSSIBILITÀ DI ESPRIMERSI, SENZA IL LIMITE DEL SAPER SCRIVERE.</w:t>
      </w:r>
    </w:p>
    <w:p w:rsidR="00000000" w:rsidDel="00000000" w:rsidP="00000000" w:rsidRDefault="00000000" w:rsidRPr="00000000" w14:paraId="0000007F">
      <w:pPr>
        <w:rPr>
          <w:b w:val="1"/>
          <w:sz w:val="36"/>
          <w:szCs w:val="3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264075</wp:posOffset>
            </wp:positionV>
            <wp:extent cx="537150" cy="402863"/>
            <wp:effectExtent b="0" l="0" r="0" t="0"/>
            <wp:wrapSquare wrapText="bothSides" distB="114300" distT="114300" distL="114300" distR="114300"/>
            <wp:docPr id="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537150" cy="402863"/>
                    </a:xfrm>
                    <a:prstGeom prst="rect"/>
                    <a:ln/>
                  </pic:spPr>
                </pic:pic>
              </a:graphicData>
            </a:graphic>
          </wp:anchor>
        </w:drawing>
      </w:r>
    </w:p>
    <w:p w:rsidR="00000000" w:rsidDel="00000000" w:rsidP="00000000" w:rsidRDefault="00000000" w:rsidRPr="00000000" w14:paraId="00000080">
      <w:pPr>
        <w:jc w:val="left"/>
        <w:rPr>
          <w:b w:val="1"/>
          <w:sz w:val="36"/>
          <w:szCs w:val="36"/>
        </w:rPr>
      </w:pPr>
      <w:hyperlink r:id="rId13">
        <w:r w:rsidDel="00000000" w:rsidR="00000000" w:rsidRPr="00000000">
          <w:rPr>
            <w:b w:val="1"/>
            <w:color w:val="1155cc"/>
            <w:sz w:val="36"/>
            <w:szCs w:val="36"/>
            <w:u w:val="single"/>
            <w:rtl w:val="0"/>
          </w:rPr>
          <w:t xml:space="preserve">SCHEDA ALTERNATIVA (A COLORI e AL PRESENTE)</w:t>
        </w:r>
      </w:hyperlink>
      <w:r w:rsidDel="00000000" w:rsidR="00000000" w:rsidRPr="00000000">
        <w:rPr>
          <w:rtl w:val="0"/>
        </w:rPr>
      </w:r>
    </w:p>
    <w:p w:rsidR="00000000" w:rsidDel="00000000" w:rsidP="00000000" w:rsidRDefault="00000000" w:rsidRPr="00000000" w14:paraId="00000081">
      <w:pPr>
        <w:rPr>
          <w:color w:val="464646"/>
          <w:highlight w:val="white"/>
        </w:rPr>
      </w:pPr>
      <w:r w:rsidDel="00000000" w:rsidR="00000000" w:rsidRPr="00000000">
        <w:rPr>
          <w:color w:val="464646"/>
          <w:highlight w:val="white"/>
          <w:rtl w:val="0"/>
        </w:rPr>
        <w:t xml:space="preserve">Entrambi gli strumenti (modulo di autovalutazione e autobiografia cognitiva) possono essere inviati direttamente agli alunni, anche quelli più piccoli che non utilizzano l’account d'istituto. Potranno essere così compilati online, con il supporto dei genitori, senza necessità di stampare nulla.</w:t>
      </w:r>
    </w:p>
    <w:p w:rsidR="00000000" w:rsidDel="00000000" w:rsidP="00000000" w:rsidRDefault="00000000" w:rsidRPr="00000000" w14:paraId="00000082">
      <w:pPr>
        <w:rPr>
          <w:color w:val="464646"/>
          <w:highlight w:val="white"/>
        </w:rPr>
      </w:pPr>
      <w:r w:rsidDel="00000000" w:rsidR="00000000" w:rsidRPr="00000000">
        <w:rPr>
          <w:color w:val="464646"/>
          <w:highlight w:val="white"/>
          <w:rtl w:val="0"/>
        </w:rPr>
        <w:t xml:space="preserve">I docenti otterranno le risposte automaticamente.</w:t>
      </w:r>
    </w:p>
    <w:p w:rsidR="00000000" w:rsidDel="00000000" w:rsidP="00000000" w:rsidRDefault="00000000" w:rsidRPr="00000000" w14:paraId="00000083">
      <w:pPr>
        <w:rPr>
          <w:color w:val="464646"/>
          <w:sz w:val="20"/>
          <w:szCs w:val="20"/>
          <w:highlight w:val="white"/>
        </w:rPr>
      </w:pPr>
      <w:r w:rsidDel="00000000" w:rsidR="00000000" w:rsidRPr="00000000">
        <w:rPr>
          <w:rtl w:val="0"/>
        </w:rPr>
      </w:r>
    </w:p>
    <w:p w:rsidR="00000000" w:rsidDel="00000000" w:rsidP="00000000" w:rsidRDefault="00000000" w:rsidRPr="00000000" w14:paraId="00000084">
      <w:pPr>
        <w:rPr>
          <w:color w:val="464646"/>
          <w:highlight w:val="white"/>
        </w:rPr>
      </w:pPr>
      <w:r w:rsidDel="00000000" w:rsidR="00000000" w:rsidRPr="00000000">
        <w:rPr>
          <w:color w:val="464646"/>
          <w:highlight w:val="white"/>
          <w:rtl w:val="0"/>
        </w:rPr>
        <w:t xml:space="preserve">Tutorial a cura di Daniela Coppola:</w:t>
      </w:r>
    </w:p>
    <w:p w:rsidR="00000000" w:rsidDel="00000000" w:rsidP="00000000" w:rsidRDefault="00000000" w:rsidRPr="00000000" w14:paraId="00000085">
      <w:pPr>
        <w:shd w:fill="f5f5f5" w:val="clear"/>
        <w:spacing w:line="240" w:lineRule="auto"/>
        <w:rPr>
          <w:b w:val="1"/>
          <w:color w:val="1155cc"/>
          <w:highlight w:val="white"/>
        </w:rPr>
      </w:pPr>
      <w:r w:rsidDel="00000000" w:rsidR="00000000" w:rsidRPr="00000000">
        <w:rPr>
          <w:color w:val="464646"/>
          <w:highlight w:val="white"/>
        </w:rPr>
        <w:drawing>
          <wp:inline distB="114300" distT="114300" distL="114300" distR="114300">
            <wp:extent cx="152400" cy="152400"/>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152400" cy="152400"/>
                    </a:xfrm>
                    <a:prstGeom prst="rect"/>
                    <a:ln/>
                  </pic:spPr>
                </pic:pic>
              </a:graphicData>
            </a:graphic>
          </wp:inline>
        </w:drawing>
      </w:r>
      <w:hyperlink r:id="rId15">
        <w:r w:rsidDel="00000000" w:rsidR="00000000" w:rsidRPr="00000000">
          <w:rPr>
            <w:b w:val="1"/>
            <w:color w:val="1155cc"/>
            <w:highlight w:val="white"/>
            <w:rtl w:val="0"/>
          </w:rPr>
          <w:t xml:space="preserve"> TUTORIAL MODULI VALUTAZIONE.mp4</w:t>
        </w:r>
      </w:hyperlink>
      <w:r w:rsidDel="00000000" w:rsidR="00000000" w:rsidRPr="00000000">
        <w:rPr>
          <w:rtl w:val="0"/>
        </w:rPr>
      </w:r>
    </w:p>
    <w:p w:rsidR="00000000" w:rsidDel="00000000" w:rsidP="00000000" w:rsidRDefault="00000000" w:rsidRPr="00000000" w14:paraId="00000086">
      <w:pPr>
        <w:rPr>
          <w:color w:val="464646"/>
          <w:sz w:val="20"/>
          <w:szCs w:val="20"/>
          <w:highlight w:val="white"/>
        </w:rPr>
      </w:pPr>
      <w:r w:rsidDel="00000000" w:rsidR="00000000" w:rsidRPr="00000000">
        <w:rPr>
          <w:rtl w:val="0"/>
        </w:rPr>
      </w:r>
    </w:p>
    <w:p w:rsidR="00000000" w:rsidDel="00000000" w:rsidP="00000000" w:rsidRDefault="00000000" w:rsidRPr="00000000" w14:paraId="00000087">
      <w:pPr>
        <w:rPr>
          <w:color w:val="464646"/>
          <w:highlight w:val="white"/>
        </w:rPr>
      </w:pPr>
      <w:r w:rsidDel="00000000" w:rsidR="00000000" w:rsidRPr="00000000">
        <w:rPr>
          <w:color w:val="464646"/>
          <w:highlight w:val="white"/>
          <w:rtl w:val="0"/>
        </w:rPr>
        <w:t xml:space="preserve">Link ai moduli, in modalità “copia”:</w:t>
      </w:r>
    </w:p>
    <w:p w:rsidR="00000000" w:rsidDel="00000000" w:rsidP="00000000" w:rsidRDefault="00000000" w:rsidRPr="00000000" w14:paraId="00000088">
      <w:pPr>
        <w:rPr>
          <w:color w:val="464646"/>
          <w:highlight w:val="white"/>
        </w:rPr>
      </w:pPr>
      <w:r w:rsidDel="00000000" w:rsidR="00000000" w:rsidRPr="00000000">
        <w:rPr>
          <w:color w:val="464646"/>
          <w:highlight w:val="white"/>
          <w:rtl w:val="0"/>
        </w:rPr>
        <w:t xml:space="preserve"> </w:t>
      </w:r>
    </w:p>
    <w:p w:rsidR="00000000" w:rsidDel="00000000" w:rsidP="00000000" w:rsidRDefault="00000000" w:rsidRPr="00000000" w14:paraId="00000089">
      <w:pPr>
        <w:rPr>
          <w:color w:val="464646"/>
          <w:highlight w:val="white"/>
        </w:rPr>
      </w:pPr>
      <w:r w:rsidDel="00000000" w:rsidR="00000000" w:rsidRPr="00000000">
        <w:rPr>
          <w:color w:val="464646"/>
          <w:highlight w:val="white"/>
          <w:rtl w:val="0"/>
        </w:rPr>
        <w:t xml:space="preserve">AUTOVALUTAZIONE</w:t>
      </w:r>
    </w:p>
    <w:p w:rsidR="00000000" w:rsidDel="00000000" w:rsidP="00000000" w:rsidRDefault="00000000" w:rsidRPr="00000000" w14:paraId="0000008A">
      <w:pPr>
        <w:rPr>
          <w:color w:val="1155cc"/>
          <w:highlight w:val="white"/>
          <w:u w:val="single"/>
        </w:rPr>
      </w:pPr>
      <w:hyperlink r:id="rId16">
        <w:r w:rsidDel="00000000" w:rsidR="00000000" w:rsidRPr="00000000">
          <w:rPr>
            <w:color w:val="1155cc"/>
            <w:highlight w:val="white"/>
            <w:u w:val="single"/>
            <w:rtl w:val="0"/>
          </w:rPr>
          <w:t xml:space="preserve">https://docs.google.com/forms/d/14JCw1uvIe8e4_KOT4-eUchdSA4txGxVUjY62f_FpDig/copy</w:t>
        </w:r>
      </w:hyperlink>
      <w:r w:rsidDel="00000000" w:rsidR="00000000" w:rsidRPr="00000000">
        <w:rPr>
          <w:rtl w:val="0"/>
        </w:rPr>
      </w:r>
    </w:p>
    <w:p w:rsidR="00000000" w:rsidDel="00000000" w:rsidP="00000000" w:rsidRDefault="00000000" w:rsidRPr="00000000" w14:paraId="0000008B">
      <w:pPr>
        <w:rPr>
          <w:color w:val="464646"/>
          <w:highlight w:val="white"/>
        </w:rPr>
      </w:pPr>
      <w:r w:rsidDel="00000000" w:rsidR="00000000" w:rsidRPr="00000000">
        <w:rPr>
          <w:rtl w:val="0"/>
        </w:rPr>
      </w:r>
    </w:p>
    <w:p w:rsidR="00000000" w:rsidDel="00000000" w:rsidP="00000000" w:rsidRDefault="00000000" w:rsidRPr="00000000" w14:paraId="0000008C">
      <w:pPr>
        <w:rPr>
          <w:color w:val="464646"/>
          <w:highlight w:val="white"/>
        </w:rPr>
      </w:pPr>
      <w:r w:rsidDel="00000000" w:rsidR="00000000" w:rsidRPr="00000000">
        <w:rPr>
          <w:color w:val="464646"/>
          <w:highlight w:val="white"/>
          <w:rtl w:val="0"/>
        </w:rPr>
        <w:t xml:space="preserve">BIOGRAFIA COGNITIVA NARRATIVA PER TERZA, QUARTA E QUINTA</w:t>
      </w:r>
    </w:p>
    <w:p w:rsidR="00000000" w:rsidDel="00000000" w:rsidP="00000000" w:rsidRDefault="00000000" w:rsidRPr="00000000" w14:paraId="0000008D">
      <w:pPr>
        <w:rPr>
          <w:color w:val="1155cc"/>
          <w:highlight w:val="white"/>
          <w:u w:val="single"/>
        </w:rPr>
      </w:pPr>
      <w:hyperlink r:id="rId17">
        <w:r w:rsidDel="00000000" w:rsidR="00000000" w:rsidRPr="00000000">
          <w:rPr>
            <w:color w:val="1155cc"/>
            <w:highlight w:val="white"/>
            <w:u w:val="single"/>
            <w:rtl w:val="0"/>
          </w:rPr>
          <w:t xml:space="preserve">https://docs.google.com/forms/d/134aEettVOwMIVavD-uX-4cCa5-Sd_WJ1txJYburOT4A/copy</w:t>
        </w:r>
      </w:hyperlink>
      <w:r w:rsidDel="00000000" w:rsidR="00000000" w:rsidRPr="00000000">
        <w:rPr>
          <w:rtl w:val="0"/>
        </w:rPr>
      </w:r>
    </w:p>
    <w:p w:rsidR="00000000" w:rsidDel="00000000" w:rsidP="00000000" w:rsidRDefault="00000000" w:rsidRPr="00000000" w14:paraId="0000008E">
      <w:pPr>
        <w:rPr>
          <w:color w:val="1155cc"/>
          <w:highlight w:val="white"/>
          <w:u w:val="single"/>
        </w:rPr>
      </w:pPr>
      <w:r w:rsidDel="00000000" w:rsidR="00000000" w:rsidRPr="00000000">
        <w:rPr>
          <w:rtl w:val="0"/>
        </w:rPr>
      </w:r>
    </w:p>
    <w:p w:rsidR="00000000" w:rsidDel="00000000" w:rsidP="00000000" w:rsidRDefault="00000000" w:rsidRPr="00000000" w14:paraId="0000008F">
      <w:pPr>
        <w:rPr>
          <w:color w:val="1155cc"/>
          <w:highlight w:val="white"/>
          <w:u w:val="single"/>
        </w:rPr>
      </w:pPr>
      <w:r w:rsidDel="00000000" w:rsidR="00000000" w:rsidRPr="00000000">
        <w:rPr>
          <w:color w:val="464646"/>
          <w:highlight w:val="white"/>
          <w:rtl w:val="0"/>
        </w:rPr>
        <w:t xml:space="preserve">BIOGRAFIA COGNITIVA PER PRIMA E SECONDA</w:t>
      </w:r>
      <w:r w:rsidDel="00000000" w:rsidR="00000000" w:rsidRPr="00000000">
        <w:rPr>
          <w:rtl w:val="0"/>
        </w:rPr>
      </w:r>
    </w:p>
    <w:p w:rsidR="00000000" w:rsidDel="00000000" w:rsidP="00000000" w:rsidRDefault="00000000" w:rsidRPr="00000000" w14:paraId="00000090">
      <w:pPr>
        <w:jc w:val="left"/>
        <w:rPr>
          <w:color w:val="464646"/>
          <w:sz w:val="20"/>
          <w:szCs w:val="20"/>
          <w:highlight w:val="white"/>
        </w:rPr>
      </w:pPr>
      <w:hyperlink r:id="rId18">
        <w:r w:rsidDel="00000000" w:rsidR="00000000" w:rsidRPr="00000000">
          <w:rPr>
            <w:color w:val="1155cc"/>
            <w:highlight w:val="white"/>
            <w:u w:val="single"/>
            <w:rtl w:val="0"/>
          </w:rPr>
          <w:t xml:space="preserve">https://docs.google.com/forms/d/1hEpEelMS2XtKJMjUQNDPTQ533LyNSkaDjQ280m3XtTQ/copy</w:t>
        </w:r>
      </w:hyperlink>
      <w:r w:rsidDel="00000000" w:rsidR="00000000" w:rsidRPr="00000000">
        <w:rPr>
          <w:rtl w:val="0"/>
        </w:rPr>
      </w:r>
    </w:p>
    <w:p w:rsidR="00000000" w:rsidDel="00000000" w:rsidP="00000000" w:rsidRDefault="00000000" w:rsidRPr="00000000" w14:paraId="00000091">
      <w:pPr>
        <w:jc w:val="left"/>
        <w:rPr>
          <w:color w:val="464646"/>
          <w:sz w:val="20"/>
          <w:szCs w:val="20"/>
          <w:highlight w:val="white"/>
        </w:rPr>
      </w:pPr>
      <w:r w:rsidDel="00000000" w:rsidR="00000000" w:rsidRPr="00000000">
        <w:rPr>
          <w:rtl w:val="0"/>
        </w:rPr>
      </w:r>
    </w:p>
    <w:p w:rsidR="00000000" w:rsidDel="00000000" w:rsidP="00000000" w:rsidRDefault="00000000" w:rsidRPr="00000000" w14:paraId="00000092">
      <w:pPr>
        <w:jc w:val="left"/>
        <w:rPr>
          <w:b w:val="1"/>
          <w:sz w:val="28"/>
          <w:szCs w:val="28"/>
        </w:rPr>
      </w:pPr>
      <w:r w:rsidDel="00000000" w:rsidR="00000000" w:rsidRPr="00000000">
        <w:rPr>
          <w:color w:val="464646"/>
          <w:sz w:val="20"/>
          <w:szCs w:val="20"/>
          <w:highlight w:val="white"/>
          <w:rtl w:val="0"/>
        </w:rPr>
        <w:t xml:space="preserve">Si ringrazia l’</w:t>
      </w:r>
      <w:r w:rsidDel="00000000" w:rsidR="00000000" w:rsidRPr="00000000">
        <w:rPr>
          <w:rFonts w:ascii="Roboto" w:cs="Roboto" w:eastAsia="Roboto" w:hAnsi="Roboto"/>
          <w:color w:val="464646"/>
          <w:sz w:val="18"/>
          <w:szCs w:val="18"/>
          <w:shd w:fill="f0ebf8" w:val="clear"/>
          <w:rtl w:val="0"/>
        </w:rPr>
        <w:t xml:space="preserve">ISTITUTO COMPRENSIVO DI MONTECORVINO PUGLIANO</w:t>
      </w:r>
      <w:r w:rsidDel="00000000" w:rsidR="00000000" w:rsidRPr="00000000">
        <w:rPr>
          <w:b w:val="1"/>
          <w:sz w:val="28"/>
          <w:szCs w:val="28"/>
          <w:rtl w:val="0"/>
        </w:rPr>
        <w:t xml:space="preserve"> </w:t>
      </w:r>
      <w:r w:rsidDel="00000000" w:rsidR="00000000" w:rsidRPr="00000000">
        <w:rPr>
          <w:color w:val="464646"/>
          <w:sz w:val="20"/>
          <w:szCs w:val="20"/>
          <w:highlight w:val="white"/>
          <w:rtl w:val="0"/>
        </w:rPr>
        <w:t xml:space="preserve">per la rielaborazione dei modelli su moduli online.</w:t>
      </w:r>
      <w:r w:rsidDel="00000000" w:rsidR="00000000" w:rsidRPr="00000000">
        <w:rPr>
          <w:b w:val="1"/>
          <w:sz w:val="28"/>
          <w:szCs w:val="28"/>
          <w:rtl w:val="0"/>
        </w:rPr>
        <w:t xml:space="preserve"> </w:t>
      </w:r>
    </w:p>
    <w:p w:rsidR="00000000" w:rsidDel="00000000" w:rsidP="00000000" w:rsidRDefault="00000000" w:rsidRPr="00000000" w14:paraId="00000093">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4">
      <w:pPr>
        <w:jc w:val="center"/>
        <w:rPr>
          <w:b w:val="1"/>
          <w:sz w:val="28"/>
          <w:szCs w:val="28"/>
        </w:rPr>
      </w:pPr>
      <w:r w:rsidDel="00000000" w:rsidR="00000000" w:rsidRPr="00000000">
        <w:rPr>
          <w:b w:val="1"/>
          <w:sz w:val="28"/>
          <w:szCs w:val="28"/>
          <w:rtl w:val="0"/>
        </w:rPr>
        <w:t xml:space="preserve">VALUTAZIONE PER LE CLASSI QUINTE</w:t>
      </w:r>
    </w:p>
    <w:p w:rsidR="00000000" w:rsidDel="00000000" w:rsidP="00000000" w:rsidRDefault="00000000" w:rsidRPr="00000000" w14:paraId="00000095">
      <w:pPr>
        <w:jc w:val="center"/>
        <w:rPr>
          <w:sz w:val="28"/>
          <w:szCs w:val="28"/>
        </w:rPr>
      </w:pPr>
      <w:r w:rsidDel="00000000" w:rsidR="00000000" w:rsidRPr="00000000">
        <w:rPr>
          <w:b w:val="1"/>
          <w:sz w:val="28"/>
          <w:szCs w:val="28"/>
          <w:rtl w:val="0"/>
        </w:rPr>
        <w:t xml:space="preserve">RUBRICA DI VALUTAZIONE </w:t>
      </w:r>
      <w:r w:rsidDel="00000000" w:rsidR="00000000" w:rsidRPr="00000000">
        <w:rPr>
          <w:rtl w:val="0"/>
        </w:rPr>
      </w:r>
    </w:p>
    <w:p w:rsidR="00000000" w:rsidDel="00000000" w:rsidP="00000000" w:rsidRDefault="00000000" w:rsidRPr="00000000" w14:paraId="00000096">
      <w:pPr>
        <w:rPr>
          <w:sz w:val="16"/>
          <w:szCs w:val="16"/>
        </w:rPr>
      </w:pPr>
      <w:r w:rsidDel="00000000" w:rsidR="00000000" w:rsidRPr="00000000">
        <w:rPr>
          <w:rtl w:val="0"/>
        </w:rPr>
      </w:r>
    </w:p>
    <w:tbl>
      <w:tblPr>
        <w:tblStyle w:val="Table3"/>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955"/>
        <w:gridCol w:w="3000"/>
        <w:gridCol w:w="2370"/>
        <w:tblGridChange w:id="0">
          <w:tblGrid>
            <w:gridCol w:w="2445"/>
            <w:gridCol w:w="2955"/>
            <w:gridCol w:w="3000"/>
            <w:gridCol w:w="23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DIMENSIONE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       CRITERI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INDICATORI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LIVELLI</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Comprendere il bisogno degli altri</w:t>
            </w:r>
          </w:p>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Accettare i compagni in diverse situazioni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comprendere il bisogno degli altri</w:t>
            </w:r>
          </w:p>
          <w:p w:rsidR="00000000" w:rsidDel="00000000" w:rsidP="00000000" w:rsidRDefault="00000000" w:rsidRPr="00000000" w14:paraId="0000009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Assume comportamenti di rispetto nei confronti degli altri</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AVANZATO</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INTERMEDIO</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BASE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INIZIALE</w:t>
            </w:r>
          </w:p>
          <w:p w:rsidR="00000000" w:rsidDel="00000000" w:rsidP="00000000" w:rsidRDefault="00000000" w:rsidRPr="00000000" w14:paraId="000000A4">
            <w:pPr>
              <w:widowControl w:val="0"/>
              <w:spacing w:line="240" w:lineRule="auto"/>
              <w:rPr/>
            </w:pPr>
            <w:r w:rsidDel="00000000" w:rsidR="00000000" w:rsidRPr="00000000">
              <w:rPr>
                <w:rtl w:val="0"/>
              </w:rPr>
            </w:r>
          </w:p>
          <w:p w:rsidR="00000000" w:rsidDel="00000000" w:rsidP="00000000" w:rsidRDefault="00000000" w:rsidRPr="00000000" w14:paraId="000000A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PARTECIPAZIONE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Interagisce nel gruppo</w:t>
            </w:r>
          </w:p>
          <w:p w:rsidR="00000000" w:rsidDel="00000000" w:rsidP="00000000" w:rsidRDefault="00000000" w:rsidRPr="00000000" w14:paraId="000000A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Ascolta le idee degli altri senza imporre le proprie</w:t>
            </w:r>
          </w:p>
          <w:p w:rsidR="00000000" w:rsidDel="00000000" w:rsidP="00000000" w:rsidRDefault="00000000" w:rsidRPr="00000000" w14:paraId="000000A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Accetta i diversi ruoli e le regole</w:t>
            </w:r>
          </w:p>
          <w:p w:rsidR="00000000" w:rsidDel="00000000" w:rsidP="00000000" w:rsidRDefault="00000000" w:rsidRPr="00000000" w14:paraId="000000A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Mostra tempi di attenzione adeguati</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Interviene in modo attivo e pertinente.</w:t>
            </w:r>
          </w:p>
          <w:p w:rsidR="00000000" w:rsidDel="00000000" w:rsidP="00000000" w:rsidRDefault="00000000" w:rsidRPr="00000000" w14:paraId="000000A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ascoltare senza imporsi.</w:t>
            </w:r>
          </w:p>
          <w:p w:rsidR="00000000" w:rsidDel="00000000" w:rsidP="00000000" w:rsidRDefault="00000000" w:rsidRPr="00000000" w14:paraId="000000A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riconoscere e accettare le regole</w:t>
            </w:r>
          </w:p>
          <w:p w:rsidR="00000000" w:rsidDel="00000000" w:rsidP="00000000" w:rsidRDefault="00000000" w:rsidRPr="00000000" w14:paraId="000000A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concentrarsi nelle attività in modo adeguato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MOTIVAZIONE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RIFLESSIONE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Si chiede il perché dell’errore</w:t>
            </w:r>
          </w:p>
          <w:p w:rsidR="00000000" w:rsidDel="00000000" w:rsidP="00000000" w:rsidRDefault="00000000" w:rsidRPr="00000000" w14:paraId="000000B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Chiede all’insegnante spiegazioni circa l’errore </w:t>
            </w:r>
          </w:p>
          <w:p w:rsidR="00000000" w:rsidDel="00000000" w:rsidP="00000000" w:rsidRDefault="00000000" w:rsidRPr="00000000" w14:paraId="000000B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Durante le conversazioni on line rimanda alla classe i propri dubbi o incertezze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chiedersi il perché dell’errore:</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mancata comprensione, distrazione,non messa in atto delle strategie metacognitive.</w:t>
            </w:r>
          </w:p>
          <w:p w:rsidR="00000000" w:rsidDel="00000000" w:rsidP="00000000" w:rsidRDefault="00000000" w:rsidRPr="00000000" w14:paraId="000000B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Chiede all’insegnante spiegazioni circa l’errore e accetta le osservazioni</w:t>
            </w:r>
          </w:p>
          <w:p w:rsidR="00000000" w:rsidDel="00000000" w:rsidP="00000000" w:rsidRDefault="00000000" w:rsidRPr="00000000" w14:paraId="000000B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rimandare alla classe i dubbi o i punti controversi per un confronto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ORGANIZZAZIONE NELLE MODALITÀ DI PRESENTAZIONE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Durante la presentazione online del proprio elaborato, espone in modo chiaro e rispettando i tempi di esposizione</w:t>
            </w:r>
          </w:p>
          <w:p w:rsidR="00000000" w:rsidDel="00000000" w:rsidP="00000000" w:rsidRDefault="00000000" w:rsidRPr="00000000" w14:paraId="000000C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sz w:val="20"/>
                <w:szCs w:val="20"/>
              </w:rPr>
            </w:pPr>
            <w:r w:rsidDel="00000000" w:rsidR="00000000" w:rsidRPr="00000000">
              <w:rPr>
                <w:sz w:val="20"/>
                <w:szCs w:val="20"/>
                <w:rtl w:val="0"/>
              </w:rPr>
              <w:t xml:space="preserve">Presenta online il proprio elaborato ai compagni, attirandone l’attenzione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esporre in modo chiaro i contenuti del proprio elaborato, rispettando i tempi.</w:t>
            </w:r>
          </w:p>
          <w:p w:rsidR="00000000" w:rsidDel="00000000" w:rsidP="00000000" w:rsidRDefault="00000000" w:rsidRPr="00000000" w14:paraId="000000C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sz w:val="20"/>
                <w:szCs w:val="20"/>
              </w:rPr>
            </w:pPr>
            <w:r w:rsidDel="00000000" w:rsidR="00000000" w:rsidRPr="00000000">
              <w:rPr>
                <w:sz w:val="20"/>
                <w:szCs w:val="20"/>
                <w:rtl w:val="0"/>
              </w:rPr>
              <w:t xml:space="preserve">È in grado di esporre in modo creativo e personale il proprio elaborato,rendendo partecipi i compagni</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4">
      <w:pPr>
        <w:rPr>
          <w:sz w:val="16"/>
          <w:szCs w:val="16"/>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Link ai documenti</w:t>
      </w:r>
    </w:p>
    <w:tbl>
      <w:tblPr>
        <w:tblStyle w:val="Table4"/>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pPr>
            <w:r w:rsidDel="00000000" w:rsidR="00000000" w:rsidRPr="00000000">
              <w:rPr>
                <w:rtl w:val="0"/>
              </w:rPr>
              <w:t xml:space="preserve">Griglie sintetiche</w:t>
            </w:r>
          </w:p>
          <w:p w:rsidR="00000000" w:rsidDel="00000000" w:rsidP="00000000" w:rsidRDefault="00000000" w:rsidRPr="00000000" w14:paraId="000000C7">
            <w:pPr>
              <w:rPr/>
            </w:pPr>
            <w:hyperlink r:id="rId19">
              <w:r w:rsidDel="00000000" w:rsidR="00000000" w:rsidRPr="00000000">
                <w:rPr>
                  <w:color w:val="1155cc"/>
                  <w:u w:val="single"/>
                  <w:rtl w:val="0"/>
                </w:rPr>
                <w:t xml:space="preserve">GRIGLIE SINTETICHE DI VALUTAZIONE DAD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pPr>
            <w:r w:rsidDel="00000000" w:rsidR="00000000" w:rsidRPr="00000000">
              <w:rPr>
                <w:rtl w:val="0"/>
              </w:rPr>
              <w:t xml:space="preserve">Griglie specifiche per alunni con PEI</w:t>
            </w:r>
          </w:p>
          <w:p w:rsidR="00000000" w:rsidDel="00000000" w:rsidP="00000000" w:rsidRDefault="00000000" w:rsidRPr="00000000" w14:paraId="000000C9">
            <w:pPr>
              <w:rPr/>
            </w:pPr>
            <w:hyperlink r:id="rId20">
              <w:r w:rsidDel="00000000" w:rsidR="00000000" w:rsidRPr="00000000">
                <w:rPr>
                  <w:color w:val="1155cc"/>
                  <w:u w:val="single"/>
                  <w:rtl w:val="0"/>
                </w:rPr>
                <w:t xml:space="preserve">VALUTAZIONE ALUNNI CON PEI</w:t>
              </w:r>
            </w:hyperlink>
            <w:r w:rsidDel="00000000" w:rsidR="00000000" w:rsidRPr="00000000">
              <w:rPr>
                <w:rtl w:val="0"/>
              </w:rPr>
            </w:r>
          </w:p>
        </w:tc>
      </w:tr>
    </w:tbl>
    <w:p w:rsidR="00000000" w:rsidDel="00000000" w:rsidP="00000000" w:rsidRDefault="00000000" w:rsidRPr="00000000" w14:paraId="000000CA">
      <w:pPr>
        <w:jc w:val="left"/>
        <w:rPr>
          <w:color w:val="464646"/>
          <w:sz w:val="20"/>
          <w:szCs w:val="20"/>
          <w:highlight w:val="white"/>
        </w:rPr>
      </w:pPr>
      <w:r w:rsidDel="00000000" w:rsidR="00000000" w:rsidRPr="00000000">
        <w:rPr>
          <w:rtl w:val="0"/>
        </w:rPr>
      </w:r>
    </w:p>
    <w:p w:rsidR="00000000" w:rsidDel="00000000" w:rsidP="00000000" w:rsidRDefault="00000000" w:rsidRPr="00000000" w14:paraId="000000CB">
      <w:pPr>
        <w:jc w:val="left"/>
        <w:rPr>
          <w:color w:val="464646"/>
          <w:sz w:val="28"/>
          <w:szCs w:val="28"/>
          <w:highlight w:val="white"/>
        </w:rPr>
      </w:pPr>
      <w:hyperlink r:id="rId21">
        <w:r w:rsidDel="00000000" w:rsidR="00000000" w:rsidRPr="00000000">
          <w:rPr>
            <w:color w:val="1155cc"/>
            <w:sz w:val="28"/>
            <w:szCs w:val="28"/>
            <w:highlight w:val="white"/>
            <w:u w:val="single"/>
            <w:rtl w:val="0"/>
          </w:rPr>
          <w:t xml:space="preserve">Integrazione relativa alla </w:t>
        </w:r>
      </w:hyperlink>
      <w:hyperlink r:id="rId22">
        <w:r w:rsidDel="00000000" w:rsidR="00000000" w:rsidRPr="00000000">
          <w:rPr>
            <w:b w:val="1"/>
            <w:color w:val="1155cc"/>
            <w:sz w:val="28"/>
            <w:szCs w:val="28"/>
            <w:highlight w:val="white"/>
            <w:u w:val="single"/>
            <w:rtl w:val="0"/>
          </w:rPr>
          <w:t xml:space="preserve">valutazione finale,</w:t>
        </w:r>
      </w:hyperlink>
      <w:hyperlink r:id="rId23">
        <w:r w:rsidDel="00000000" w:rsidR="00000000" w:rsidRPr="00000000">
          <w:rPr>
            <w:color w:val="1155cc"/>
            <w:sz w:val="28"/>
            <w:szCs w:val="28"/>
            <w:highlight w:val="white"/>
            <w:u w:val="single"/>
            <w:rtl w:val="0"/>
          </w:rPr>
          <w:t xml:space="preserve"> approvata dal Collegio dei Docenti del 22/5/2020</w:t>
        </w:r>
      </w:hyperlink>
      <w:r w:rsidDel="00000000" w:rsidR="00000000" w:rsidRPr="00000000">
        <w:rPr>
          <w:rtl w:val="0"/>
        </w:rPr>
      </w:r>
    </w:p>
    <w:sectPr>
      <w:headerReference r:id="rId24" w:type="first"/>
      <w:footerReference r:id="rId25" w:type="default"/>
      <w:footerReference r:id="rId26" w:type="first"/>
      <w:pgSz w:h="16838" w:w="11906" w:orient="portrait"/>
      <w:pgMar w:bottom="566.9291338582677" w:top="566.9291338582677" w:left="566.9291338582677" w:right="566.929133858267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jc w:val="center"/>
      <w:rPr/>
    </w:pPr>
    <w:r w:rsidDel="00000000" w:rsidR="00000000" w:rsidRPr="00000000">
      <w:rPr/>
      <w:drawing>
        <wp:inline distB="114300" distT="114300" distL="114300" distR="114300">
          <wp:extent cx="838200" cy="295275"/>
          <wp:effectExtent b="0" l="0" r="0" t="0"/>
          <wp:docPr descr="Licenza Creative Commons" id="8" name="image3.png"/>
          <a:graphic>
            <a:graphicData uri="http://schemas.openxmlformats.org/drawingml/2006/picture">
              <pic:pic>
                <pic:nvPicPr>
                  <pic:cNvPr descr="Licenza Creative Commons" id="0" name="image3.png"/>
                  <pic:cNvPicPr preferRelativeResize="0"/>
                </pic:nvPicPr>
                <pic:blipFill>
                  <a:blip r:embed="rId1"/>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jc w:val="center"/>
      <w:rPr>
        <w:sz w:val="20"/>
        <w:szCs w:val="20"/>
      </w:rPr>
    </w:pPr>
    <w:r w:rsidDel="00000000" w:rsidR="00000000" w:rsidRPr="00000000">
      <w:rPr>
        <w:color w:val="464646"/>
        <w:sz w:val="20"/>
        <w:szCs w:val="20"/>
        <w:highlight w:val="white"/>
        <w:rtl w:val="0"/>
      </w:rPr>
      <w:t xml:space="preserve">Questo documento è distribuito con Licenza </w:t>
    </w:r>
    <w:hyperlink r:id="rId2">
      <w:r w:rsidDel="00000000" w:rsidR="00000000" w:rsidRPr="00000000">
        <w:rPr>
          <w:color w:val="049ccf"/>
          <w:sz w:val="20"/>
          <w:szCs w:val="20"/>
          <w:highlight w:val="white"/>
          <w:rtl w:val="0"/>
        </w:rPr>
        <w:t xml:space="preserve">Creative Commons Attribuzione 4.0 Internazionale</w:t>
      </w:r>
    </w:hyperlink>
    <w:r w:rsidDel="00000000" w:rsidR="00000000" w:rsidRPr="00000000">
      <w:rPr>
        <w:color w:val="464646"/>
        <w:sz w:val="20"/>
        <w:szCs w:val="20"/>
        <w:highlight w:val="white"/>
        <w:rtl w:val="0"/>
      </w:rPr>
      <w:t xml:space="preserve">.</w:t>
    </w:r>
    <w:r w:rsidDel="00000000" w:rsidR="00000000" w:rsidRPr="00000000">
      <w:rPr>
        <w:rtl w:val="0"/>
      </w:rPr>
    </w:r>
  </w:p>
  <w:p w:rsidR="00000000" w:rsidDel="00000000" w:rsidP="00000000" w:rsidRDefault="00000000" w:rsidRPr="00000000" w14:paraId="000000D2">
    <w:pPr>
      <w:jc w:val="center"/>
      <w:rPr/>
    </w:pPr>
    <w:r w:rsidDel="00000000" w:rsidR="00000000" w:rsidRPr="00000000">
      <w:rPr>
        <w:color w:val="464646"/>
        <w:sz w:val="20"/>
        <w:szCs w:val="20"/>
        <w:highlight w:val="white"/>
        <w:rtl w:val="0"/>
      </w:rPr>
      <w:t xml:space="preserve">Per l’attribuzione su documenti derivati è sufficiente indicare la provenienza: “</w:t>
    </w:r>
    <w:r w:rsidDel="00000000" w:rsidR="00000000" w:rsidRPr="00000000">
      <w:rPr>
        <w:color w:val="464646"/>
        <w:sz w:val="20"/>
        <w:szCs w:val="20"/>
        <w:highlight w:val="white"/>
        <w:rtl w:val="0"/>
      </w:rPr>
      <w:t xml:space="preserve">ISA13</w:t>
    </w:r>
    <w:r w:rsidDel="00000000" w:rsidR="00000000" w:rsidRPr="00000000">
      <w:rPr>
        <w:color w:val="464646"/>
        <w:sz w:val="20"/>
        <w:szCs w:val="20"/>
        <w:highlight w:val="white"/>
        <w:rtl w:val="0"/>
      </w:rPr>
      <w:t xml:space="preserve"> - Istituto Comprensivo Sarzana”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283.4645669291337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sKP5-ey0dRlRkw46DBvnXSFwDiUXyDjTP3e9Up2rh5Q/edit?usp=sharing" TargetMode="External"/><Relationship Id="rId22" Type="http://schemas.openxmlformats.org/officeDocument/2006/relationships/hyperlink" Target="https://docs.google.com/document/d/1Taj-q07nltAL7OnMiw4ms5kGxpnlLsVzKHGD4iNrebw/edit?usp=sharing" TargetMode="External"/><Relationship Id="rId21" Type="http://schemas.openxmlformats.org/officeDocument/2006/relationships/hyperlink" Target="https://docs.google.com/document/d/1Taj-q07nltAL7OnMiw4ms5kGxpnlLsVzKHGD4iNrebw/edit?usp=sharing" TargetMode="External"/><Relationship Id="rId24" Type="http://schemas.openxmlformats.org/officeDocument/2006/relationships/header" Target="header1.xml"/><Relationship Id="rId23" Type="http://schemas.openxmlformats.org/officeDocument/2006/relationships/hyperlink" Target="https://docs.google.com/document/d/1Taj-q07nltAL7OnMiw4ms5kGxpnlLsVzKHGD4iNreb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hyperlink" Target="https://drive.google.com/file/d/1Sdgd6lC2t7ORZamr4MjMQfxvD_yl_UY2/view?usp=sharing" TargetMode="External"/><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hyperlink" Target="https://docs.google.com/document/d/1TFJ7DBLELZJ9IfxlKV_Aj-Yuaw2wAfcSWtG-X1nBfrs/edit?ts=5e75d331" TargetMode="External"/><Relationship Id="rId12" Type="http://schemas.openxmlformats.org/officeDocument/2006/relationships/image" Target="media/image8.png"/><Relationship Id="rId15" Type="http://schemas.openxmlformats.org/officeDocument/2006/relationships/hyperlink" Target="https://drive.google.com/a/istitutocomprensivosarzana.edu.it/file/d/1mm0ksF_vQEtjpQQoveC5UFjhF-mIopNv/view?usp=drive_web" TargetMode="External"/><Relationship Id="rId14" Type="http://schemas.openxmlformats.org/officeDocument/2006/relationships/image" Target="media/image2.png"/><Relationship Id="rId17" Type="http://schemas.openxmlformats.org/officeDocument/2006/relationships/hyperlink" Target="https://docs.google.com/forms/d/134aEettVOwMIVavD-uX-4cCa5-Sd_WJ1txJYburOT4A/copy" TargetMode="External"/><Relationship Id="rId16" Type="http://schemas.openxmlformats.org/officeDocument/2006/relationships/hyperlink" Target="https://docs.google.com/forms/d/14JCw1uvIe8e4_KOT4-eUchdSA4txGxVUjY62f_FpDig/copy" TargetMode="External"/><Relationship Id="rId19" Type="http://schemas.openxmlformats.org/officeDocument/2006/relationships/hyperlink" Target="https://docs.google.com/document/d/1uyg5bbRtzmh82y2onqwUNPTbz4yb1rOPGOiefrZAzdU/edit?usp=sharing" TargetMode="External"/><Relationship Id="rId18" Type="http://schemas.openxmlformats.org/officeDocument/2006/relationships/hyperlink" Target="https://docs.google.com/forms/d/1hEpEelMS2XtKJMjUQNDPTQ533LyNSkaDjQ280m3XtTQ/cop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